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CC16" w14:textId="78AC8850" w:rsidR="00251322" w:rsidRDefault="00470194" w:rsidP="003B0628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43B2">
        <w:rPr>
          <w:rFonts w:ascii="Trebuchet MS" w:hAnsi="Trebuchet MS"/>
          <w:b/>
          <w:bCs/>
          <w:color w:val="002060"/>
          <w:w w:val="105"/>
        </w:rPr>
        <w:t xml:space="preserve">Anexa </w:t>
      </w:r>
      <w:r w:rsidR="00F50C97" w:rsidRPr="00E443B2">
        <w:rPr>
          <w:rFonts w:ascii="Trebuchet MS" w:hAnsi="Trebuchet MS"/>
          <w:b/>
          <w:bCs/>
          <w:color w:val="002060"/>
          <w:w w:val="105"/>
        </w:rPr>
        <w:t>2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51322" w:rsidRPr="00251322">
        <w:rPr>
          <w:rFonts w:ascii="Trebuchet MS" w:hAnsi="Trebuchet MS"/>
          <w:b/>
          <w:bCs/>
          <w:color w:val="002060"/>
          <w:w w:val="105"/>
        </w:rPr>
        <w:t>la Ghidul Solicitantului - Condiții Specifice</w:t>
      </w:r>
      <w:r w:rsidR="0025132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51322" w:rsidRPr="00251322">
        <w:rPr>
          <w:rFonts w:ascii="Trebuchet MS" w:hAnsi="Trebuchet MS"/>
          <w:b/>
          <w:bCs/>
          <w:color w:val="002060"/>
          <w:w w:val="105"/>
        </w:rPr>
        <w:t xml:space="preserve">- </w:t>
      </w:r>
      <w:r w:rsidR="00A66727" w:rsidRPr="00A66727">
        <w:rPr>
          <w:rFonts w:ascii="Trebuchet MS" w:hAnsi="Trebuchet MS"/>
          <w:b/>
          <w:bCs/>
          <w:color w:val="002060"/>
          <w:w w:val="105"/>
        </w:rPr>
        <w:t>Apel de proiecte:</w:t>
      </w:r>
      <w:r w:rsidR="009A7B33" w:rsidRPr="009A7B33">
        <w:t xml:space="preserve"> </w:t>
      </w:r>
      <w:r w:rsidR="009A7B33" w:rsidRPr="009A7B33">
        <w:rPr>
          <w:rFonts w:ascii="Trebuchet MS" w:hAnsi="Trebuchet MS"/>
          <w:b/>
          <w:bCs/>
          <w:color w:val="002060"/>
          <w:w w:val="105"/>
        </w:rPr>
        <w:t>Scheme naționale de stimulare a ocupării tinerilor</w:t>
      </w:r>
    </w:p>
    <w:p w14:paraId="3F2FAF09" w14:textId="0F42DE99" w:rsidR="00EC1714" w:rsidRPr="00E443B2" w:rsidRDefault="00470194" w:rsidP="003B0628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43B2">
        <w:rPr>
          <w:rFonts w:ascii="Trebuchet MS" w:hAnsi="Trebuchet MS"/>
          <w:b/>
          <w:bCs/>
          <w:color w:val="002060"/>
          <w:w w:val="105"/>
        </w:rPr>
        <w:t>– Criteri</w:t>
      </w:r>
      <w:r w:rsidR="00C94519" w:rsidRPr="00E443B2">
        <w:rPr>
          <w:rFonts w:ascii="Trebuchet MS" w:hAnsi="Trebuchet MS"/>
          <w:b/>
          <w:bCs/>
          <w:color w:val="002060"/>
          <w:w w:val="105"/>
        </w:rPr>
        <w:t>i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de evaluar</w:t>
      </w:r>
      <w:r w:rsidR="00956B10" w:rsidRPr="00E443B2">
        <w:rPr>
          <w:rFonts w:ascii="Trebuchet MS" w:hAnsi="Trebuchet MS"/>
          <w:b/>
          <w:bCs/>
          <w:color w:val="002060"/>
          <w:w w:val="105"/>
        </w:rPr>
        <w:t>e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tehnică </w:t>
      </w:r>
      <w:r w:rsidR="008D4E57" w:rsidRPr="00E443B2">
        <w:rPr>
          <w:rFonts w:ascii="Trebuchet MS" w:hAnsi="Trebuchet MS"/>
          <w:b/>
          <w:bCs/>
          <w:color w:val="002060"/>
          <w:w w:val="105"/>
        </w:rPr>
        <w:t>ș</w:t>
      </w:r>
      <w:r w:rsidRPr="00E443B2">
        <w:rPr>
          <w:rFonts w:ascii="Trebuchet MS" w:hAnsi="Trebuchet MS"/>
          <w:b/>
          <w:bCs/>
          <w:color w:val="002060"/>
          <w:w w:val="105"/>
        </w:rPr>
        <w:t>i financiară preliminară</w:t>
      </w:r>
      <w:r w:rsidR="00251322">
        <w:rPr>
          <w:rFonts w:ascii="Trebuchet MS" w:hAnsi="Trebuchet MS"/>
          <w:b/>
          <w:bCs/>
          <w:color w:val="002060"/>
          <w:w w:val="105"/>
        </w:rPr>
        <w:t xml:space="preserve"> -</w:t>
      </w:r>
    </w:p>
    <w:tbl>
      <w:tblPr>
        <w:tblStyle w:val="TableGrid"/>
        <w:tblW w:w="14452" w:type="dxa"/>
        <w:tblInd w:w="-714" w:type="dxa"/>
        <w:tblLook w:val="04A0" w:firstRow="1" w:lastRow="0" w:firstColumn="1" w:lastColumn="0" w:noHBand="0" w:noVBand="1"/>
      </w:tblPr>
      <w:tblGrid>
        <w:gridCol w:w="567"/>
        <w:gridCol w:w="3112"/>
        <w:gridCol w:w="8363"/>
        <w:gridCol w:w="2410"/>
      </w:tblGrid>
      <w:tr w:rsidR="00E443B2" w:rsidRPr="00E443B2" w14:paraId="3C5033BA" w14:textId="77777777" w:rsidTr="00793402">
        <w:tc>
          <w:tcPr>
            <w:tcW w:w="567" w:type="dxa"/>
          </w:tcPr>
          <w:p w14:paraId="30C46F00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3112" w:type="dxa"/>
          </w:tcPr>
          <w:p w14:paraId="7AE326EB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E443B2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DA/NU/NA</w:t>
            </w:r>
          </w:p>
        </w:tc>
      </w:tr>
      <w:tr w:rsidR="00E443B2" w:rsidRPr="00E443B2" w14:paraId="6417F7E8" w14:textId="77777777" w:rsidTr="00E43268">
        <w:trPr>
          <w:trHeight w:val="1772"/>
        </w:trPr>
        <w:tc>
          <w:tcPr>
            <w:tcW w:w="567" w:type="dxa"/>
          </w:tcPr>
          <w:p w14:paraId="6BDD3ED5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3112" w:type="dxa"/>
          </w:tcPr>
          <w:p w14:paraId="37C48561" w14:textId="0CAF0AB6" w:rsidR="00470194" w:rsidRPr="00E443B2" w:rsidRDefault="00470194" w:rsidP="00E43268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Solicitantul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îndeplines</w:t>
            </w:r>
            <w:r w:rsidR="00464A9E">
              <w:rPr>
                <w:rFonts w:ascii="Trebuchet MS" w:hAnsi="Trebuchet MS"/>
                <w:color w:val="002060"/>
                <w:w w:val="105"/>
                <w:lang w:val="ro-RO"/>
              </w:rPr>
              <w:t>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condițiile de acces la finanțare stabilite în Ghidul Solicitantului - Condiții Specifice.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1DB85A97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Cererea de finanțare este însoțită de toate anexele</w:t>
            </w:r>
            <w:r w:rsidRPr="00E443B2">
              <w:rPr>
                <w:rFonts w:ascii="Trebuchet MS" w:hAnsi="Trebuchet MS"/>
                <w:color w:val="002060"/>
                <w:lang w:val="ro-RO"/>
              </w:rPr>
              <w:t xml:space="preserve"> 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solicitate </w:t>
            </w:r>
            <w:r w:rsidR="008F35D3"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n Ghidul Solicitantului – Condiții Specifice și Condiții Generale, dacă este cazul</w:t>
            </w:r>
          </w:p>
          <w:p w14:paraId="1F93F08B" w14:textId="77777777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5DFF5EB9" w14:textId="09B73F16" w:rsidR="00E43268" w:rsidRDefault="00470194" w:rsidP="009A7B33">
            <w:pPr>
              <w:pStyle w:val="ListParagraph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Solicitantul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eligibil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este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reprezentat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de </w:t>
            </w:r>
            <w:r w:rsidR="00E43268">
              <w:rPr>
                <w:rFonts w:ascii="Trebuchet MS" w:hAnsi="Trebuchet MS"/>
                <w:color w:val="002060"/>
              </w:rPr>
              <w:t>ANOFM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57384A9B" w14:textId="1E60510B" w:rsidR="00E43268" w:rsidRPr="00E443B2" w:rsidRDefault="00E4326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2592F540" w14:textId="77777777" w:rsidR="00470194" w:rsidRPr="00E443B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11D76308" w14:textId="77777777" w:rsidR="00470194" w:rsidRPr="00E443B2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0EFEE806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</w:tr>
      <w:tr w:rsidR="00E443B2" w:rsidRPr="00E443B2" w14:paraId="7F944E92" w14:textId="77777777" w:rsidTr="00793402">
        <w:trPr>
          <w:trHeight w:val="1475"/>
        </w:trPr>
        <w:tc>
          <w:tcPr>
            <w:tcW w:w="567" w:type="dxa"/>
          </w:tcPr>
          <w:p w14:paraId="7EF240F3" w14:textId="17690DA1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2</w:t>
            </w:r>
          </w:p>
        </w:tc>
        <w:tc>
          <w:tcPr>
            <w:tcW w:w="3112" w:type="dxa"/>
          </w:tcPr>
          <w:p w14:paraId="3F457226" w14:textId="77777777" w:rsidR="00010761" w:rsidRPr="00E443B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  <w:p w14:paraId="4B66FB70" w14:textId="77777777" w:rsidR="0079340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Cererea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finanțare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semnată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către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</w:p>
          <w:p w14:paraId="2EB2AE3B" w14:textId="6E3D9416" w:rsidR="00010761" w:rsidRPr="00E443B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reprezentantul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legal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sau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împuternicitul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acestuia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>?</w:t>
            </w:r>
          </w:p>
        </w:tc>
        <w:tc>
          <w:tcPr>
            <w:tcW w:w="8363" w:type="dxa"/>
          </w:tcPr>
          <w:p w14:paraId="54F4EAC4" w14:textId="77777777" w:rsidR="00010761" w:rsidRPr="00E443B2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  <w:p w14:paraId="17D2D2E5" w14:textId="271B14AD" w:rsidR="00010761" w:rsidRPr="00E443B2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Se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verifică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dacă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persoana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care a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semnat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cererea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finanțare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aceeași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cu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reprezentantul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legal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sau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împuternicitul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acestuia</w:t>
            </w:r>
            <w:proofErr w:type="spellEnd"/>
          </w:p>
        </w:tc>
        <w:tc>
          <w:tcPr>
            <w:tcW w:w="2410" w:type="dxa"/>
          </w:tcPr>
          <w:p w14:paraId="0DF15D48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04EA72EE" w14:textId="77777777" w:rsidTr="00793402">
        <w:trPr>
          <w:trHeight w:val="1475"/>
        </w:trPr>
        <w:tc>
          <w:tcPr>
            <w:tcW w:w="567" w:type="dxa"/>
          </w:tcPr>
          <w:p w14:paraId="068E754C" w14:textId="160382D9" w:rsidR="00470194" w:rsidRPr="00E443B2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3</w:t>
            </w:r>
          </w:p>
        </w:tc>
        <w:tc>
          <w:tcPr>
            <w:tcW w:w="3112" w:type="dxa"/>
          </w:tcPr>
          <w:p w14:paraId="22369B4F" w14:textId="77777777" w:rsidR="00470194" w:rsidRPr="00E443B2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Proiectul se încadrează</w:t>
            </w:r>
          </w:p>
          <w:p w14:paraId="23F0F01B" w14:textId="1BC44EFF" w:rsidR="00470194" w:rsidRPr="00E443B2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în program, conform specificului de finanțare si conform</w:t>
            </w:r>
          </w:p>
          <w:p w14:paraId="1802DCC0" w14:textId="5B5D612E" w:rsidR="00470194" w:rsidRPr="00E443B2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este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i de rezultat, rezultate, grup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țintă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, durată, conform PEO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i conform Ghidului Solicitantului - Condiții Specifice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1E86B91D" w14:textId="77777777" w:rsidTr="00793402">
        <w:tc>
          <w:tcPr>
            <w:tcW w:w="567" w:type="dxa"/>
          </w:tcPr>
          <w:p w14:paraId="7184C3CC" w14:textId="1FBF7E73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4</w:t>
            </w:r>
          </w:p>
        </w:tc>
        <w:tc>
          <w:tcPr>
            <w:tcW w:w="3112" w:type="dxa"/>
          </w:tcPr>
          <w:p w14:paraId="0D585D1A" w14:textId="1600984B" w:rsidR="00010761" w:rsidRPr="00E443B2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Grupul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eligibil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?</w:t>
            </w:r>
          </w:p>
        </w:tc>
        <w:tc>
          <w:tcPr>
            <w:tcW w:w="8363" w:type="dxa"/>
          </w:tcPr>
          <w:p w14:paraId="11F868D1" w14:textId="7197D713" w:rsidR="00010761" w:rsidRPr="00E443B2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Grupul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al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proiectului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se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încadrează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categoriile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eligibile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menționate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așa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cum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prevăzut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secțiunea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3.7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Grup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vizat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proiecte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a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Ghidului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Solicitantului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condiții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specifice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conformitate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cu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elementele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esențiale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validate din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cadrul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fișei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proiect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>.</w:t>
            </w:r>
          </w:p>
        </w:tc>
        <w:tc>
          <w:tcPr>
            <w:tcW w:w="2410" w:type="dxa"/>
          </w:tcPr>
          <w:p w14:paraId="01D9E083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0914E83F" w14:textId="77777777" w:rsidTr="00793402">
        <w:tc>
          <w:tcPr>
            <w:tcW w:w="567" w:type="dxa"/>
          </w:tcPr>
          <w:p w14:paraId="07C029D7" w14:textId="1062BD6C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5</w:t>
            </w:r>
          </w:p>
        </w:tc>
        <w:tc>
          <w:tcPr>
            <w:tcW w:w="3112" w:type="dxa"/>
          </w:tcPr>
          <w:p w14:paraId="15259677" w14:textId="77777777" w:rsidR="00EA27BE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</w:p>
          <w:p w14:paraId="7211DD17" w14:textId="77777777" w:rsidR="00010761" w:rsidRPr="00E443B2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325BC034" w14:textId="42FF5924" w:rsidR="00010761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implementare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este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stabilită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conform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prevederilor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Ghidul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Solicitantului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- Condiții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Specifice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04E966AF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2EC31FA9" w14:textId="77777777" w:rsidTr="00793402">
        <w:trPr>
          <w:trHeight w:val="1240"/>
        </w:trPr>
        <w:tc>
          <w:tcPr>
            <w:tcW w:w="567" w:type="dxa"/>
          </w:tcPr>
          <w:p w14:paraId="3147CD1C" w14:textId="079FEFFF" w:rsidR="00470194" w:rsidRPr="00E443B2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6</w:t>
            </w:r>
          </w:p>
        </w:tc>
        <w:tc>
          <w:tcPr>
            <w:tcW w:w="3112" w:type="dxa"/>
          </w:tcPr>
          <w:p w14:paraId="2A946AF0" w14:textId="3AC056B2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Bugetul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proiectului   respectă</w:t>
            </w:r>
            <w:r w:rsidRPr="00E443B2">
              <w:rPr>
                <w:rFonts w:ascii="Trebuchet MS" w:eastAsia="Calibri" w:hAnsi="Trebuchet MS" w:cs="Times New Roman"/>
                <w:color w:val="002060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prevederile privind eligibilitatea cheltuielilor </w:t>
            </w:r>
            <w:r w:rsidR="001B063F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i regulile de stabilire a acestora, conform prevederilor Ghidului Solicitantului -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lastRenderedPageBreak/>
              <w:t>Condiții Specifice?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E443B2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Pr="00E443B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Bugetul respectă rata de </w:t>
            </w:r>
            <w:r w:rsidR="006971D8" w:rsidRPr="00E443B2">
              <w:rPr>
                <w:rFonts w:ascii="Trebuchet MS" w:hAnsi="Trebuchet MS"/>
                <w:color w:val="002060"/>
                <w:w w:val="105"/>
                <w:lang w:val="ro-RO"/>
              </w:rPr>
              <w:t>cofinanțare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6036AA" w:rsidRPr="00E443B2">
              <w:rPr>
                <w:rFonts w:ascii="Trebuchet MS" w:hAnsi="Trebuchet MS"/>
                <w:color w:val="002060"/>
                <w:w w:val="105"/>
                <w:lang w:val="ro-RO"/>
              </w:rPr>
              <w:t>(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contribuție proprie).</w:t>
            </w:r>
          </w:p>
          <w:p w14:paraId="0C5456BD" w14:textId="77777777" w:rsidR="00470194" w:rsidRPr="00E443B2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7EB06782" w14:textId="77777777" w:rsidTr="00793402">
        <w:tc>
          <w:tcPr>
            <w:tcW w:w="567" w:type="dxa"/>
          </w:tcPr>
          <w:p w14:paraId="0EA25C4E" w14:textId="6AF322FC" w:rsidR="00CB4FEF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7</w:t>
            </w:r>
          </w:p>
        </w:tc>
        <w:tc>
          <w:tcPr>
            <w:tcW w:w="3112" w:type="dxa"/>
          </w:tcPr>
          <w:p w14:paraId="05BBE1E0" w14:textId="6F9F2F83" w:rsidR="00CB4FEF" w:rsidRPr="00A66727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Proiectul cuprinde cel puțin activitățile obligatorii?</w:t>
            </w:r>
          </w:p>
          <w:p w14:paraId="13D4F112" w14:textId="77777777" w:rsidR="00CB4FEF" w:rsidRPr="00A66727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6B30F6D5" w14:textId="43380B3E" w:rsidR="00110E3D" w:rsidRPr="00A66727" w:rsidRDefault="00CB4FEF" w:rsidP="009A7B33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Proiectul cuprinde </w:t>
            </w:r>
            <w:r w:rsidR="009A7B33">
              <w:rPr>
                <w:rFonts w:ascii="Trebuchet MS" w:hAnsi="Trebuchet MS"/>
                <w:color w:val="002060"/>
                <w:w w:val="105"/>
                <w:lang w:val="ro-RO"/>
              </w:rPr>
              <w:t xml:space="preserve">cel puțin una dintre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activit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>ăți</w:t>
            </w:r>
            <w:r w:rsidR="009A7B33">
              <w:rPr>
                <w:rFonts w:ascii="Trebuchet MS" w:hAnsi="Trebuchet MS"/>
                <w:color w:val="002060"/>
                <w:w w:val="105"/>
                <w:lang w:val="ro-RO"/>
              </w:rPr>
              <w:t>le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obligatori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i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prevăzut</w:t>
            </w:r>
            <w:r w:rsidR="009A7B33">
              <w:rPr>
                <w:rFonts w:ascii="Trebuchet MS" w:hAnsi="Trebuchet MS"/>
                <w:color w:val="002060"/>
                <w:w w:val="105"/>
                <w:lang w:val="ro-RO"/>
              </w:rPr>
              <w:t>e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în Ghidul Solicitantului– Condiții Specifice </w:t>
            </w:r>
          </w:p>
        </w:tc>
        <w:tc>
          <w:tcPr>
            <w:tcW w:w="2410" w:type="dxa"/>
          </w:tcPr>
          <w:p w14:paraId="507A4B87" w14:textId="77777777" w:rsidR="00CB4FEF" w:rsidRPr="00E443B2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3C0A72B9" w14:textId="77777777" w:rsidTr="00793402">
        <w:tc>
          <w:tcPr>
            <w:tcW w:w="567" w:type="dxa"/>
          </w:tcPr>
          <w:p w14:paraId="7E6BAE82" w14:textId="0C91FAFC" w:rsidR="00EA27BE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8</w:t>
            </w:r>
          </w:p>
        </w:tc>
        <w:tc>
          <w:tcPr>
            <w:tcW w:w="3112" w:type="dxa"/>
          </w:tcPr>
          <w:p w14:paraId="3B20CB18" w14:textId="77777777" w:rsidR="00EA27BE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cuprinde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măsurile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minime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informare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și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publicitate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? </w:t>
            </w:r>
          </w:p>
          <w:p w14:paraId="0412B3AE" w14:textId="77777777" w:rsidR="00EA27BE" w:rsidRPr="00E443B2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5C83D6D4" w14:textId="6F6F4D9F" w:rsidR="00EA27BE" w:rsidRPr="00E443B2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</w:rPr>
              <w:t>Cererea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finanțare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descrie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activitățile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obligatorii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informare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și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publicitate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proiect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prevăzute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secțiunea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r w:rsidRPr="00E443B2">
              <w:rPr>
                <w:rFonts w:ascii="Trebuchet MS" w:hAnsi="Trebuchet MS" w:cs="Trebuchet MS"/>
                <w:color w:val="002060"/>
              </w:rPr>
              <w:t xml:space="preserve">6. Reguli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specifice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informare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și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publicitate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din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Ghidul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Solicitantului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r w:rsidR="00464A9E">
              <w:rPr>
                <w:rFonts w:ascii="Trebuchet MS" w:hAnsi="Trebuchet MS"/>
                <w:color w:val="002060"/>
              </w:rPr>
              <w:t>C</w:t>
            </w:r>
            <w:r w:rsidRPr="00E443B2">
              <w:rPr>
                <w:rFonts w:ascii="Trebuchet MS" w:hAnsi="Trebuchet MS"/>
                <w:color w:val="002060"/>
              </w:rPr>
              <w:t xml:space="preserve">ondiții </w:t>
            </w:r>
            <w:proofErr w:type="spellStart"/>
            <w:r w:rsidR="00464A9E">
              <w:rPr>
                <w:rFonts w:ascii="Trebuchet MS" w:hAnsi="Trebuchet MS"/>
                <w:color w:val="002060"/>
              </w:rPr>
              <w:t>G</w:t>
            </w:r>
            <w:r w:rsidRPr="00E443B2">
              <w:rPr>
                <w:rFonts w:ascii="Trebuchet MS" w:hAnsi="Trebuchet MS"/>
                <w:color w:val="002060"/>
              </w:rPr>
              <w:t>enerale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>.</w:t>
            </w:r>
          </w:p>
        </w:tc>
        <w:tc>
          <w:tcPr>
            <w:tcW w:w="2410" w:type="dxa"/>
          </w:tcPr>
          <w:p w14:paraId="48D55AD5" w14:textId="77777777" w:rsidR="00EA27BE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2A2049" w:rsidRPr="00E443B2" w14:paraId="7896B9AC" w14:textId="77777777" w:rsidTr="00793402">
        <w:tc>
          <w:tcPr>
            <w:tcW w:w="567" w:type="dxa"/>
          </w:tcPr>
          <w:p w14:paraId="18137ECB" w14:textId="0C366F3E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10550E">
              <w:rPr>
                <w:rFonts w:ascii="Trebuchet MS" w:hAnsi="Trebuchet MS"/>
                <w:color w:val="002060"/>
                <w:w w:val="105"/>
              </w:rPr>
              <w:t>9</w:t>
            </w:r>
          </w:p>
        </w:tc>
        <w:tc>
          <w:tcPr>
            <w:tcW w:w="3112" w:type="dxa"/>
          </w:tcPr>
          <w:p w14:paraId="1F56471C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</w:p>
          <w:p w14:paraId="3EF3E9A5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2E5725C0" w14:textId="4DEC1C88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conformitatea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ale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6050032D" w14:textId="77777777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2A2049" w:rsidRPr="00E443B2" w14:paraId="55199704" w14:textId="77777777" w:rsidTr="00793402">
        <w:tc>
          <w:tcPr>
            <w:tcW w:w="567" w:type="dxa"/>
          </w:tcPr>
          <w:p w14:paraId="0AA89BC1" w14:textId="71CB75D5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10550E">
              <w:rPr>
                <w:rFonts w:ascii="Trebuchet MS" w:hAnsi="Trebuchet MS"/>
                <w:color w:val="002060"/>
                <w:w w:val="105"/>
              </w:rPr>
              <w:t>10</w:t>
            </w:r>
          </w:p>
        </w:tc>
        <w:tc>
          <w:tcPr>
            <w:tcW w:w="3112" w:type="dxa"/>
          </w:tcPr>
          <w:p w14:paraId="257462FE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ONU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</w:p>
          <w:p w14:paraId="016BE84D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7B60BCBA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respectarea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Națiunilor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Unite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. </w:t>
            </w:r>
          </w:p>
          <w:p w14:paraId="23BB7365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469D9E" w14:textId="77777777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</w:tbl>
    <w:p w14:paraId="12166CE2" w14:textId="77777777" w:rsidR="00470194" w:rsidRPr="00E443B2" w:rsidRDefault="00470194">
      <w:pPr>
        <w:rPr>
          <w:rFonts w:ascii="Trebuchet MS" w:hAnsi="Trebuchet MS"/>
          <w:color w:val="002060"/>
        </w:rPr>
      </w:pPr>
    </w:p>
    <w:sectPr w:rsidR="00470194" w:rsidRPr="00E443B2" w:rsidSect="001100F6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10B7" w14:textId="77777777" w:rsidR="001100F6" w:rsidRDefault="001100F6" w:rsidP="00470194">
      <w:pPr>
        <w:spacing w:after="0" w:line="240" w:lineRule="auto"/>
      </w:pPr>
      <w:r>
        <w:separator/>
      </w:r>
    </w:p>
  </w:endnote>
  <w:endnote w:type="continuationSeparator" w:id="0">
    <w:p w14:paraId="4A393EE5" w14:textId="77777777" w:rsidR="001100F6" w:rsidRDefault="001100F6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7FDD9" w14:textId="77777777" w:rsidR="001100F6" w:rsidRDefault="001100F6" w:rsidP="00470194">
      <w:pPr>
        <w:spacing w:after="0" w:line="240" w:lineRule="auto"/>
      </w:pPr>
      <w:r>
        <w:separator/>
      </w:r>
    </w:p>
  </w:footnote>
  <w:footnote w:type="continuationSeparator" w:id="0">
    <w:p w14:paraId="307E72E4" w14:textId="77777777" w:rsidR="001100F6" w:rsidRDefault="001100F6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6829231">
    <w:abstractNumId w:val="3"/>
  </w:num>
  <w:num w:numId="2" w16cid:durableId="156963960">
    <w:abstractNumId w:val="4"/>
  </w:num>
  <w:num w:numId="3" w16cid:durableId="1636452683">
    <w:abstractNumId w:val="0"/>
  </w:num>
  <w:num w:numId="4" w16cid:durableId="1142843048">
    <w:abstractNumId w:val="6"/>
  </w:num>
  <w:num w:numId="5" w16cid:durableId="2049136489">
    <w:abstractNumId w:val="8"/>
  </w:num>
  <w:num w:numId="6" w16cid:durableId="1261375354">
    <w:abstractNumId w:val="2"/>
  </w:num>
  <w:num w:numId="7" w16cid:durableId="57753242">
    <w:abstractNumId w:val="9"/>
  </w:num>
  <w:num w:numId="8" w16cid:durableId="453524827">
    <w:abstractNumId w:val="5"/>
  </w:num>
  <w:num w:numId="9" w16cid:durableId="1154221384">
    <w:abstractNumId w:val="1"/>
  </w:num>
  <w:num w:numId="10" w16cid:durableId="21447335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20BFC"/>
    <w:rsid w:val="00070EE0"/>
    <w:rsid w:val="000B0569"/>
    <w:rsid w:val="000E1F79"/>
    <w:rsid w:val="000F298A"/>
    <w:rsid w:val="001100F6"/>
    <w:rsid w:val="00110E3D"/>
    <w:rsid w:val="0011160D"/>
    <w:rsid w:val="00182CB7"/>
    <w:rsid w:val="001A0168"/>
    <w:rsid w:val="001B063F"/>
    <w:rsid w:val="002015BD"/>
    <w:rsid w:val="00227619"/>
    <w:rsid w:val="00247A9E"/>
    <w:rsid w:val="00251322"/>
    <w:rsid w:val="00271DCB"/>
    <w:rsid w:val="00274C59"/>
    <w:rsid w:val="002819E4"/>
    <w:rsid w:val="00293AB4"/>
    <w:rsid w:val="002A2049"/>
    <w:rsid w:val="00321DBE"/>
    <w:rsid w:val="00327C84"/>
    <w:rsid w:val="0033271B"/>
    <w:rsid w:val="003338D6"/>
    <w:rsid w:val="003A4DE6"/>
    <w:rsid w:val="003B0628"/>
    <w:rsid w:val="003D4EFB"/>
    <w:rsid w:val="0045297D"/>
    <w:rsid w:val="00464A9E"/>
    <w:rsid w:val="00470194"/>
    <w:rsid w:val="004779FE"/>
    <w:rsid w:val="004E54CE"/>
    <w:rsid w:val="004F04BA"/>
    <w:rsid w:val="004F3A2A"/>
    <w:rsid w:val="00587800"/>
    <w:rsid w:val="005D18D2"/>
    <w:rsid w:val="005F19D4"/>
    <w:rsid w:val="006036AA"/>
    <w:rsid w:val="00621697"/>
    <w:rsid w:val="00622143"/>
    <w:rsid w:val="0063514E"/>
    <w:rsid w:val="00645CC5"/>
    <w:rsid w:val="006971D8"/>
    <w:rsid w:val="006C1DF6"/>
    <w:rsid w:val="006D19C1"/>
    <w:rsid w:val="006D7FB8"/>
    <w:rsid w:val="00793402"/>
    <w:rsid w:val="007A7B23"/>
    <w:rsid w:val="007B206A"/>
    <w:rsid w:val="00845171"/>
    <w:rsid w:val="00856FAC"/>
    <w:rsid w:val="00865F08"/>
    <w:rsid w:val="00894BDC"/>
    <w:rsid w:val="008A4971"/>
    <w:rsid w:val="008D4457"/>
    <w:rsid w:val="008D4E57"/>
    <w:rsid w:val="008F35D3"/>
    <w:rsid w:val="00956B10"/>
    <w:rsid w:val="009A7B33"/>
    <w:rsid w:val="009C20A0"/>
    <w:rsid w:val="00A13018"/>
    <w:rsid w:val="00A17F10"/>
    <w:rsid w:val="00A63166"/>
    <w:rsid w:val="00A66727"/>
    <w:rsid w:val="00A729A8"/>
    <w:rsid w:val="00AC06F6"/>
    <w:rsid w:val="00B36D83"/>
    <w:rsid w:val="00B90A7C"/>
    <w:rsid w:val="00BC2240"/>
    <w:rsid w:val="00C60DD7"/>
    <w:rsid w:val="00C94519"/>
    <w:rsid w:val="00CA4E99"/>
    <w:rsid w:val="00CB4FEF"/>
    <w:rsid w:val="00CC1855"/>
    <w:rsid w:val="00CC21B8"/>
    <w:rsid w:val="00CD42A8"/>
    <w:rsid w:val="00D368E8"/>
    <w:rsid w:val="00D5136E"/>
    <w:rsid w:val="00DA67F8"/>
    <w:rsid w:val="00E23426"/>
    <w:rsid w:val="00E43268"/>
    <w:rsid w:val="00E443B2"/>
    <w:rsid w:val="00EA27BE"/>
    <w:rsid w:val="00EC1714"/>
    <w:rsid w:val="00F1639D"/>
    <w:rsid w:val="00F30111"/>
    <w:rsid w:val="00F5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0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A016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424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19</cp:revision>
  <cp:lastPrinted>2023-11-27T15:58:00Z</cp:lastPrinted>
  <dcterms:created xsi:type="dcterms:W3CDTF">2023-11-27T09:23:00Z</dcterms:created>
  <dcterms:modified xsi:type="dcterms:W3CDTF">2024-04-02T17:30:00Z</dcterms:modified>
</cp:coreProperties>
</file>